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ind w:firstLine="709"/>
        <w:jc w:val="right"/>
        <w:rPr>
          <w:sz w:val="16"/>
          <w:szCs w:val="16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представляемым материалам</w:t>
      </w:r>
    </w:p>
    <w:p>
      <w:pPr>
        <w:ind w:firstLine="709"/>
        <w:jc w:val="center"/>
        <w:rPr>
          <w:b/>
          <w:bCs/>
          <w:sz w:val="16"/>
          <w:szCs w:val="16"/>
        </w:rPr>
      </w:pPr>
    </w:p>
    <w:p>
      <w:pPr>
        <w:pStyle w:val="4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>текст статьи (доклада), представленный на Чтения, должен быть ранее не опубликован и не предназначен для публикации в других конференциях (изданиях);</w:t>
      </w:r>
    </w:p>
    <w:p>
      <w:pPr>
        <w:pStyle w:val="4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>ответственность за оригинальность и достоверность текста статьи (доклада), поданных на Чтения, несут авторы;</w:t>
      </w:r>
    </w:p>
    <w:p>
      <w:pPr>
        <w:pStyle w:val="4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объем статьи (доклада) не более 5 страниц компьютерного текста.</w:t>
      </w:r>
    </w:p>
    <w:p>
      <w:pPr>
        <w:ind w:firstLine="709"/>
        <w:jc w:val="both"/>
      </w:pPr>
      <w:r>
        <w:t>В начале листа необходимо указать название статьи (доклада), фамилию и инициалы автора (авторов), полное название организации, город, затем основной текст.</w:t>
      </w:r>
    </w:p>
    <w:p>
      <w:pPr>
        <w:ind w:firstLine="709"/>
        <w:jc w:val="both"/>
      </w:pPr>
      <w:r>
        <w:t xml:space="preserve">Текст набирается шрифтом Times New Roman, размер шрифта 14 в формате </w:t>
      </w:r>
      <w:r>
        <w:rPr>
          <w:lang w:val="en-US"/>
        </w:rPr>
        <w:t>Word</w:t>
      </w:r>
      <w:r>
        <w:t>. Формат листа А 4. Межстрочный интервал одинарный. Поля: левое – 30 мм, правое – 10 мм, верхнее и нижнее – 15 мм.</w:t>
      </w:r>
    </w:p>
    <w:p>
      <w:pPr>
        <w:ind w:firstLine="709"/>
        <w:jc w:val="both"/>
      </w:pPr>
      <w:r>
        <w:t>Библиотечные ссылки в тексте оформляются в квадратных скобках [номер источника по списку номера страниц], например, [1: 5-6],</w:t>
      </w:r>
      <w:r>
        <w:rPr>
          <w:color w:val="00B0F0"/>
        </w:rPr>
        <w:t xml:space="preserve"> </w:t>
      </w:r>
      <w:r>
        <w:t xml:space="preserve">после основного текста дается </w:t>
      </w:r>
      <w:r>
        <w:rPr>
          <w:i/>
          <w:iCs/>
        </w:rPr>
        <w:t>список использованных источников</w:t>
      </w:r>
      <w:r>
        <w:t xml:space="preserve"> по очередности упоминания в тексте.</w:t>
      </w:r>
    </w:p>
    <w:p>
      <w:pPr>
        <w:ind w:firstLine="709"/>
        <w:jc w:val="both"/>
      </w:pPr>
      <w:bookmarkStart w:id="0" w:name="_Hlk109803458"/>
      <w:r>
        <w:t>Статья (доклад) предоставляются в электронном виде по электронной почте, название файла – фамилия и инициалы автора, например, «Иванов И.И. Статья.</w:t>
      </w:r>
      <w:r>
        <w:rPr>
          <w:lang w:val="en-US"/>
        </w:rPr>
        <w:t>doc</w:t>
      </w:r>
      <w:r>
        <w:t>».</w:t>
      </w:r>
    </w:p>
    <w:bookmarkEnd w:id="0"/>
    <w:p>
      <w:pPr>
        <w:ind w:firstLine="709"/>
        <w:jc w:val="both"/>
      </w:pPr>
      <w:r>
        <w:t>Материалы, не соответствующие требованиям и установленным срокам подачи, не рассматриваются и обратно не высылаются. Решение о публикации материалов принимается редакционной коллегией академии. Авторы несут полную ответственность за содержание представленных материалов.</w:t>
      </w:r>
    </w:p>
    <w:p>
      <w:pPr>
        <w:ind w:firstLine="709"/>
        <w:rPr>
          <w:b/>
          <w:i/>
          <w:sz w:val="28"/>
          <w:szCs w:val="28"/>
        </w:rPr>
      </w:pPr>
    </w:p>
    <w:p>
      <w:pPr>
        <w:ind w:firstLine="709"/>
        <w:jc w:val="right"/>
        <w:rPr>
          <w:b/>
          <w:bCs/>
          <w:i/>
          <w:sz w:val="28"/>
          <w:szCs w:val="28"/>
        </w:rPr>
      </w:pPr>
    </w:p>
    <w:p>
      <w:pPr>
        <w:ind w:firstLine="709"/>
        <w:jc w:val="right"/>
        <w:rPr>
          <w:b/>
          <w:bCs/>
          <w:i/>
          <w:sz w:val="28"/>
          <w:szCs w:val="28"/>
        </w:rPr>
      </w:pPr>
    </w:p>
    <w:p>
      <w:pPr>
        <w:ind w:firstLine="709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Образец оформления материалов</w:t>
      </w:r>
    </w:p>
    <w:p>
      <w:pPr>
        <w:ind w:firstLine="709"/>
        <w:jc w:val="center"/>
        <w:rPr>
          <w:b/>
          <w:bCs/>
          <w:sz w:val="16"/>
          <w:szCs w:val="16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Христианское воспитание как основа личностного становления ребенка.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Иванов Иван Иванович</w:t>
      </w:r>
      <w:r>
        <w:rPr>
          <w:bCs/>
          <w:sz w:val="28"/>
          <w:szCs w:val="28"/>
        </w:rPr>
        <w:t>,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воспитательной работе </w:t>
      </w:r>
    </w:p>
    <w:p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ГУО «Средняя школа №5 г. Витебска»</w:t>
      </w:r>
    </w:p>
    <w:p>
      <w:pPr>
        <w:jc w:val="right"/>
        <w:rPr>
          <w:b/>
          <w:bCs/>
          <w:sz w:val="28"/>
          <w:szCs w:val="28"/>
        </w:rPr>
      </w:pPr>
    </w:p>
    <w:p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Текст…</w:t>
      </w:r>
    </w:p>
    <w:p>
      <w:pPr>
        <w:jc w:val="center"/>
        <w:rPr>
          <w:bCs/>
          <w:i/>
          <w:sz w:val="28"/>
          <w:szCs w:val="28"/>
        </w:rPr>
      </w:pPr>
    </w:p>
    <w:p>
      <w:pPr>
        <w:tabs>
          <w:tab w:val="left" w:pos="6804"/>
        </w:tabs>
        <w:rPr>
          <w:sz w:val="16"/>
          <w:szCs w:val="16"/>
        </w:rPr>
      </w:pPr>
      <w:r>
        <w:rPr>
          <w:bCs/>
          <w:sz w:val="28"/>
          <w:szCs w:val="28"/>
        </w:rPr>
        <w:t xml:space="preserve">Список использованных источников </w:t>
      </w:r>
    </w:p>
    <w:p>
      <w:pPr>
        <w:tabs>
          <w:tab w:val="left" w:pos="6804"/>
        </w:tabs>
        <w:rPr>
          <w:sz w:val="16"/>
          <w:szCs w:val="16"/>
        </w:rPr>
      </w:pPr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71AEF"/>
    <w:rsid w:val="544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30"/>
      <w:szCs w:val="3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2022-10-25T07:03:00Z</dcterms:created>
  <dc:creator>Лина Корнишева</dc:creator>
  <cp:lastModifiedBy>Лина Корнишева</cp:lastModifiedBy>
  <dcterms:modified xsi:type="dcterms:W3CDTF">2022-10-25T07:03:41Z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0B3E3B91425D424BB34EA9C8F5DF80E9</vt:lpwstr>
  </property>
</Properties>
</file>